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B12CE" w:rsidRDefault="00B405DC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ВЕРХНЕКАРАЧАНСКОГО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Pr="008B12CE" w:rsidRDefault="009B5A96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ГРИБАНОВСКОГО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BE713F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«</w:t>
      </w:r>
      <w:r w:rsidR="00B405DC">
        <w:rPr>
          <w:rFonts w:ascii="Times New Roman" w:hAnsi="Times New Roman"/>
          <w:sz w:val="28"/>
          <w:szCs w:val="28"/>
        </w:rPr>
        <w:t>08</w:t>
      </w:r>
      <w:r w:rsidRPr="008B12CE">
        <w:rPr>
          <w:rFonts w:ascii="Times New Roman" w:hAnsi="Times New Roman"/>
          <w:sz w:val="28"/>
          <w:szCs w:val="28"/>
        </w:rPr>
        <w:t xml:space="preserve">» </w:t>
      </w:r>
      <w:r w:rsidR="00B405DC">
        <w:rPr>
          <w:rFonts w:ascii="Times New Roman" w:hAnsi="Times New Roman"/>
          <w:sz w:val="28"/>
          <w:szCs w:val="28"/>
        </w:rPr>
        <w:t>июля</w:t>
      </w:r>
      <w:r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 w:rsidRPr="008B12CE">
        <w:rPr>
          <w:rFonts w:ascii="Times New Roman" w:hAnsi="Times New Roman"/>
          <w:sz w:val="28"/>
          <w:szCs w:val="28"/>
        </w:rPr>
        <w:t xml:space="preserve"> г. № </w:t>
      </w:r>
      <w:r w:rsidR="00B405DC">
        <w:rPr>
          <w:rFonts w:ascii="Times New Roman" w:hAnsi="Times New Roman"/>
          <w:sz w:val="28"/>
          <w:szCs w:val="28"/>
        </w:rPr>
        <w:t>78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с</w:t>
      </w:r>
      <w:r w:rsidR="00BE713F" w:rsidRPr="008B12CE">
        <w:rPr>
          <w:rFonts w:ascii="Times New Roman" w:hAnsi="Times New Roman"/>
          <w:sz w:val="28"/>
          <w:szCs w:val="28"/>
        </w:rPr>
        <w:t>.</w:t>
      </w:r>
      <w:r w:rsidR="00B405DC">
        <w:rPr>
          <w:rFonts w:ascii="Times New Roman" w:hAnsi="Times New Roman"/>
          <w:sz w:val="28"/>
          <w:szCs w:val="28"/>
        </w:rPr>
        <w:t xml:space="preserve"> Верхний Карачан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B405DC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050ED1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8B12C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B12CE">
        <w:rPr>
          <w:bCs/>
        </w:rPr>
        <w:t>,</w:t>
      </w:r>
      <w:r w:rsidRPr="008B12CE">
        <w:rPr>
          <w:lang w:eastAsia="ru-RU"/>
        </w:rPr>
        <w:t xml:space="preserve"> Земельным кодексом Российской Федерации, П</w:t>
      </w:r>
      <w:r w:rsidRPr="008B12CE"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</w:t>
      </w:r>
      <w:proofErr w:type="gramEnd"/>
      <w:r w:rsidRPr="008B12CE">
        <w:t xml:space="preserve"> утратившими силу некоторых актов и отдельных положений актов Правительства Российской Федерации»</w:t>
      </w:r>
      <w:r w:rsidR="00BE713F" w:rsidRPr="008B12CE">
        <w:t xml:space="preserve">, Уставом </w:t>
      </w:r>
      <w:proofErr w:type="spellStart"/>
      <w:r w:rsidR="00B405DC" w:rsidRPr="00B405DC">
        <w:t>Верхнекарачанского</w:t>
      </w:r>
      <w:proofErr w:type="spellEnd"/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proofErr w:type="spellStart"/>
      <w:r w:rsidR="00B405DC" w:rsidRPr="00B405DC">
        <w:t>Верхнекарачанского</w:t>
      </w:r>
      <w:proofErr w:type="spellEnd"/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proofErr w:type="spellStart"/>
      <w:r w:rsidR="00B405DC" w:rsidRPr="00B405DC">
        <w:t>Верхнекарачанского</w:t>
      </w:r>
      <w:proofErr w:type="spellEnd"/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proofErr w:type="spellStart"/>
      <w:r w:rsidR="00B405DC" w:rsidRPr="00B405DC">
        <w:t>Верхнекарачанского</w:t>
      </w:r>
      <w:proofErr w:type="spellEnd"/>
      <w:r w:rsidR="009B5A96" w:rsidRPr="008B12CE">
        <w:t xml:space="preserve"> сельского поселения</w:t>
      </w:r>
      <w:r w:rsidRPr="008B12CE">
        <w:t xml:space="preserve"> от </w:t>
      </w:r>
      <w:r w:rsidR="00B405DC">
        <w:t>14.09.</w:t>
      </w:r>
      <w:r w:rsidR="009B5A96" w:rsidRPr="008B12CE">
        <w:t xml:space="preserve">2023 </w:t>
      </w:r>
      <w:r w:rsidRPr="008B12CE">
        <w:t>г. №</w:t>
      </w:r>
      <w:r w:rsidR="00B405DC">
        <w:t xml:space="preserve"> 93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1.1.Подпункт 7.1.2 пункта 7.1 раздела 7 изложить в следующей редакции: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«7.1.2. По основанию, указанному в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пункте 6.1.2 настоящего Административного регламента, срок предоставления Муниципальной</w:t>
      </w:r>
      <w:r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услуги составляет не более 1 (одного) рабочего дня со дня регистрации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Заявления в </w:t>
      </w:r>
      <w:r w:rsidRPr="008B12CE">
        <w:rPr>
          <w:rFonts w:eastAsiaTheme="minorHAnsi"/>
          <w:iCs/>
          <w:spacing w:val="1"/>
        </w:rPr>
        <w:lastRenderedPageBreak/>
        <w:t>Администрации</w:t>
      </w:r>
      <w:proofErr w:type="gramStart"/>
      <w:r w:rsidRPr="008B12CE">
        <w:rPr>
          <w:rFonts w:eastAsiaTheme="minorHAnsi"/>
          <w:iCs/>
          <w:spacing w:val="1"/>
        </w:rPr>
        <w:t>;»</w:t>
      </w:r>
      <w:proofErr w:type="gramEnd"/>
      <w:r w:rsidRPr="008B12CE">
        <w:rPr>
          <w:rFonts w:eastAsiaTheme="minorHAnsi"/>
          <w:iCs/>
          <w:spacing w:val="1"/>
        </w:rPr>
        <w:t>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1.2. </w:t>
      </w:r>
      <w:r w:rsidR="008E743D">
        <w:rPr>
          <w:rFonts w:eastAsiaTheme="minorHAnsi"/>
          <w:iCs/>
          <w:spacing w:val="1"/>
        </w:rPr>
        <w:t>П</w:t>
      </w:r>
      <w:r w:rsidRPr="008B12CE">
        <w:rPr>
          <w:rFonts w:eastAsiaTheme="minorHAnsi"/>
          <w:iCs/>
          <w:spacing w:val="1"/>
        </w:rPr>
        <w:t>ункт 7.1 раздела 7</w:t>
      </w:r>
      <w:r w:rsidR="008E743D">
        <w:rPr>
          <w:rFonts w:eastAsiaTheme="minorHAnsi"/>
          <w:iCs/>
          <w:spacing w:val="1"/>
        </w:rPr>
        <w:t xml:space="preserve"> д</w:t>
      </w:r>
      <w:r w:rsidRPr="008B12CE">
        <w:rPr>
          <w:rFonts w:eastAsiaTheme="minorHAnsi"/>
          <w:iCs/>
          <w:spacing w:val="1"/>
        </w:rPr>
        <w:t>ополнить подпунктом 7.1.4 следующего содержания: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«7.1.4. В случае обращения ответственной организации, признанной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таковой в соответствии с Законом Воронежской области от 01.12.2023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№ 116-ОЗ «О развитии ответственного ведения бизнеса на территории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Воронежской области» (далее – ответственная организация), срок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предоставления Муниципальной услуги, указанный в подпунктах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Указанный срок предоставления Муниципальной услуги применяется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при наличии возможности получения документов и информации,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подлежащей истребованию в порядке межведомственного информационного взаимодействия, в течение одного рабочего дня.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В случае неполучения документов и информации в порядке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пунктами 7.1.1, 7.1.3 настоящего Административного регламента.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pacing w:val="1"/>
        </w:rPr>
      </w:pPr>
      <w:r w:rsidRPr="008B12CE">
        <w:rPr>
          <w:rFonts w:eastAsiaTheme="minorHAnsi"/>
          <w:iCs/>
          <w:spacing w:val="1"/>
        </w:rPr>
        <w:t>Статус заявителя как ответственной организации подтверждается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12CE">
        <w:rPr>
          <w:rFonts w:eastAsiaTheme="minorHAnsi"/>
          <w:iCs/>
          <w:spacing w:val="1"/>
        </w:rPr>
        <w:t>.».</w:t>
      </w:r>
      <w:r w:rsidRPr="008B12CE">
        <w:rPr>
          <w:rFonts w:eastAsiaTheme="minorHAnsi"/>
          <w:bCs/>
          <w:iCs/>
          <w:spacing w:val="1"/>
        </w:rPr>
        <w:t xml:space="preserve"> </w:t>
      </w:r>
      <w:proofErr w:type="gramEnd"/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B405DC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Степанищева</w:t>
            </w:r>
            <w:bookmarkStart w:id="0" w:name="_GoBack"/>
            <w:bookmarkEnd w:id="0"/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8B12CE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B3" w:rsidRDefault="007E65B3" w:rsidP="002513DA">
      <w:r>
        <w:separator/>
      </w:r>
    </w:p>
  </w:endnote>
  <w:endnote w:type="continuationSeparator" w:id="0">
    <w:p w:rsidR="007E65B3" w:rsidRDefault="007E65B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B3" w:rsidRDefault="007E65B3" w:rsidP="002513DA">
      <w:r>
        <w:separator/>
      </w:r>
    </w:p>
  </w:footnote>
  <w:footnote w:type="continuationSeparator" w:id="0">
    <w:p w:rsidR="007E65B3" w:rsidRDefault="007E65B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5DC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B0071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405DC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0918-2660-4C5E-A30D-1DBD360C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Людмила</cp:lastModifiedBy>
  <cp:revision>20</cp:revision>
  <cp:lastPrinted>2024-05-14T12:18:00Z</cp:lastPrinted>
  <dcterms:created xsi:type="dcterms:W3CDTF">2024-04-27T08:17:00Z</dcterms:created>
  <dcterms:modified xsi:type="dcterms:W3CDTF">2024-07-08T07:00:00Z</dcterms:modified>
</cp:coreProperties>
</file>